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6326D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6326D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Gestor de Cobros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6326D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6326D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06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AF434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326D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474E4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6197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</w:t>
            </w:r>
            <w:r w:rsidR="00474E4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segura</w:t>
            </w:r>
            <w:r w:rsidR="0096197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miento, Recaudación y Beneficios Económicos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96257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02B2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6326D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Sección Administración y Gestión de Cobros</w:t>
            </w:r>
          </w:p>
        </w:tc>
      </w:tr>
    </w:tbl>
    <w:p w:rsidR="00432BBF" w:rsidRPr="0008707A" w:rsidRDefault="00432BBF" w:rsidP="006912D4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08707A" w:rsidRDefault="00432BBF" w:rsidP="008C24DD">
      <w:pPr>
        <w:pStyle w:val="Ttulo1"/>
        <w:tabs>
          <w:tab w:val="left" w:pos="284"/>
        </w:tabs>
        <w:suppressAutoHyphens/>
        <w:spacing w:before="0" w:after="0"/>
        <w:ind w:left="720"/>
        <w:rPr>
          <w:rFonts w:ascii="Bookman Old Style" w:hAnsi="Bookman Old Style" w:cs="Arial"/>
          <w:iCs/>
          <w:sz w:val="16"/>
        </w:rPr>
      </w:pPr>
    </w:p>
    <w:p w:rsidR="00540ED7" w:rsidRPr="00962575" w:rsidRDefault="006326D0" w:rsidP="00600D83">
      <w:pPr>
        <w:suppressAutoHyphens/>
        <w:ind w:left="284"/>
        <w:jc w:val="both"/>
        <w:rPr>
          <w:rFonts w:ascii="Bookman Old Style" w:hAnsi="Bookman Old Style"/>
          <w:i w:val="0"/>
          <w:sz w:val="20"/>
        </w:rPr>
      </w:pPr>
      <w:r w:rsidRPr="00C654E7">
        <w:rPr>
          <w:rFonts w:ascii="Bookman Old Style" w:hAnsi="Bookman Old Style"/>
          <w:i w:val="0"/>
          <w:sz w:val="20"/>
        </w:rPr>
        <w:t>Gestionar administrativamente y brindar atención eficaz y oportuna a la cartera de cobros asignada, presentando alternativas de pago de conformidad a las políticas de recuperación vigentes</w:t>
      </w:r>
      <w:r w:rsidR="00540ED7" w:rsidRPr="00962575">
        <w:rPr>
          <w:rFonts w:ascii="Bookman Old Style" w:hAnsi="Bookman Old Style"/>
          <w:i w:val="0"/>
          <w:sz w:val="20"/>
        </w:rPr>
        <w:t>.</w:t>
      </w:r>
    </w:p>
    <w:p w:rsidR="00432BBF" w:rsidRPr="0008707A" w:rsidRDefault="00432BBF" w:rsidP="00E21CFE">
      <w:pPr>
        <w:pStyle w:val="Textoindependiente3"/>
        <w:suppressAutoHyphens/>
        <w:rPr>
          <w:rFonts w:ascii="Bookman Old Style" w:hAnsi="Bookman Old Style"/>
          <w:sz w:val="18"/>
          <w:szCs w:val="22"/>
          <w:lang w:val="es-CL"/>
        </w:rPr>
      </w:pPr>
      <w:bookmarkStart w:id="0" w:name="_GoBack"/>
      <w:bookmarkEnd w:id="0"/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6912D4" w:rsidRDefault="00540ED7" w:rsidP="00540ED7">
      <w:pPr>
        <w:rPr>
          <w:sz w:val="20"/>
        </w:rPr>
      </w:pPr>
    </w:p>
    <w:p w:rsidR="006326D0" w:rsidRPr="008C24DD" w:rsidRDefault="006326D0" w:rsidP="008C24DD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C24DD">
        <w:rPr>
          <w:rFonts w:ascii="Bookman Old Style" w:hAnsi="Bookman Old Style"/>
          <w:i w:val="0"/>
          <w:sz w:val="20"/>
        </w:rPr>
        <w:t>Conformar expedientes de acuerdo a la cartera asignada, anexando la documentación relacionada al caso, a fin de tenerla disponible y ordenada.</w:t>
      </w:r>
    </w:p>
    <w:p w:rsidR="006326D0" w:rsidRPr="008C24DD" w:rsidRDefault="006326D0" w:rsidP="008C24DD">
      <w:pPr>
        <w:suppressAutoHyphens/>
        <w:ind w:left="717"/>
        <w:jc w:val="both"/>
        <w:rPr>
          <w:rFonts w:ascii="Bookman Old Style" w:hAnsi="Bookman Old Style"/>
          <w:i w:val="0"/>
          <w:sz w:val="20"/>
        </w:rPr>
      </w:pPr>
    </w:p>
    <w:p w:rsidR="006326D0" w:rsidRPr="008C24DD" w:rsidRDefault="006326D0" w:rsidP="008C24DD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C24DD">
        <w:rPr>
          <w:rFonts w:ascii="Bookman Old Style" w:hAnsi="Bookman Old Style"/>
          <w:i w:val="0"/>
          <w:sz w:val="20"/>
        </w:rPr>
        <w:t>Mantener actualizados los registros de los convenios de pago formalizados bajo las políticas establecidas, con el fin de dar seguimiento a la gestión de cobro y contar con información oportuna para la generación de reportes.</w:t>
      </w:r>
    </w:p>
    <w:p w:rsidR="006326D0" w:rsidRPr="008C24DD" w:rsidRDefault="006326D0" w:rsidP="008C24DD">
      <w:pPr>
        <w:suppressAutoHyphens/>
        <w:ind w:left="717"/>
        <w:jc w:val="both"/>
        <w:rPr>
          <w:rFonts w:ascii="Bookman Old Style" w:hAnsi="Bookman Old Style"/>
          <w:i w:val="0"/>
          <w:sz w:val="20"/>
        </w:rPr>
      </w:pPr>
    </w:p>
    <w:p w:rsidR="006326D0" w:rsidRPr="008C24DD" w:rsidRDefault="006326D0" w:rsidP="008C24DD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C24DD">
        <w:rPr>
          <w:rFonts w:ascii="Bookman Old Style" w:hAnsi="Bookman Old Style"/>
          <w:i w:val="0"/>
          <w:sz w:val="20"/>
        </w:rPr>
        <w:t>Revisar las gestiones de cobro administrativo al empleador, así como el expediente de gestión de cobro y actualización en el sistema, con el fin de facilitar informa</w:t>
      </w:r>
      <w:r w:rsidR="003C57E1">
        <w:rPr>
          <w:rFonts w:ascii="Bookman Old Style" w:hAnsi="Bookman Old Style"/>
          <w:i w:val="0"/>
          <w:sz w:val="20"/>
        </w:rPr>
        <w:t>ción relacionada con el mismo.</w:t>
      </w:r>
    </w:p>
    <w:p w:rsidR="006326D0" w:rsidRPr="008C24DD" w:rsidRDefault="006326D0" w:rsidP="008C24DD">
      <w:pPr>
        <w:ind w:left="720"/>
        <w:jc w:val="both"/>
        <w:rPr>
          <w:rFonts w:ascii="Century Gothic" w:hAnsi="Century Gothic"/>
          <w:color w:val="000000"/>
          <w:sz w:val="20"/>
        </w:rPr>
      </w:pPr>
    </w:p>
    <w:p w:rsidR="006326D0" w:rsidRPr="008C24DD" w:rsidRDefault="006326D0" w:rsidP="008C24DD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C24DD">
        <w:rPr>
          <w:rFonts w:ascii="Bookman Old Style" w:hAnsi="Bookman Old Style"/>
          <w:i w:val="0"/>
          <w:sz w:val="20"/>
        </w:rPr>
        <w:t>Dar seguimiento a la cartera en mora asignada, mediante gestiones administrativas, con el fin de recuperar el monto adeudado.</w:t>
      </w:r>
    </w:p>
    <w:p w:rsidR="006326D0" w:rsidRPr="008C24DD" w:rsidRDefault="006326D0" w:rsidP="008C24DD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6326D0" w:rsidRPr="008C24DD" w:rsidRDefault="006326D0" w:rsidP="008C24DD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C24DD">
        <w:rPr>
          <w:rFonts w:ascii="Bookman Old Style" w:hAnsi="Bookman Old Style"/>
          <w:i w:val="0"/>
          <w:sz w:val="20"/>
        </w:rPr>
        <w:t>Generar reportes actualizados de los casos designados, con el fin de presentar los resultados de los casos atendidos, a su jefe inmediato cuando sean requeridos.</w:t>
      </w:r>
    </w:p>
    <w:p w:rsidR="006326D0" w:rsidRPr="008C24DD" w:rsidRDefault="006326D0" w:rsidP="008C24DD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6326D0" w:rsidRPr="008C24DD" w:rsidRDefault="006326D0" w:rsidP="008C24DD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C24DD">
        <w:rPr>
          <w:rFonts w:ascii="Bookman Old Style" w:hAnsi="Bookman Old Style"/>
          <w:i w:val="0"/>
          <w:sz w:val="20"/>
        </w:rPr>
        <w:t>Generar reportes de convenios de pagos incumplidos, coordinando el apoyo de</w:t>
      </w:r>
      <w:r w:rsidR="0008707A">
        <w:rPr>
          <w:rFonts w:ascii="Bookman Old Style" w:hAnsi="Bookman Old Style"/>
          <w:i w:val="0"/>
          <w:sz w:val="20"/>
        </w:rPr>
        <w:t>l</w:t>
      </w:r>
      <w:r w:rsidRPr="008C24DD">
        <w:rPr>
          <w:rFonts w:ascii="Bookman Old Style" w:hAnsi="Bookman Old Style"/>
          <w:i w:val="0"/>
          <w:sz w:val="20"/>
        </w:rPr>
        <w:t xml:space="preserve"> centro de llamadas, con el propósito de dar seguimiento a dichos casos. </w:t>
      </w:r>
    </w:p>
    <w:p w:rsidR="006326D0" w:rsidRPr="008C24DD" w:rsidRDefault="006326D0" w:rsidP="008C24DD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6326D0" w:rsidRPr="008C24DD" w:rsidRDefault="006326D0" w:rsidP="008C24DD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C24DD">
        <w:rPr>
          <w:rFonts w:ascii="Bookman Old Style" w:hAnsi="Bookman Old Style"/>
          <w:i w:val="0"/>
          <w:sz w:val="20"/>
        </w:rPr>
        <w:t>Generar reporte de transacción, en función a los patronos que cumplieron los convenios de pago, de acuerdo a las políticas vigentes en el período, con el fin de mantener informado al jefe inmediato.</w:t>
      </w:r>
    </w:p>
    <w:p w:rsidR="006326D0" w:rsidRPr="008C24DD" w:rsidRDefault="006326D0" w:rsidP="008C24DD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6326D0" w:rsidRPr="008C24DD" w:rsidRDefault="006326D0" w:rsidP="008C24DD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C24DD">
        <w:rPr>
          <w:rFonts w:ascii="Bookman Old Style" w:hAnsi="Bookman Old Style"/>
          <w:i w:val="0"/>
          <w:sz w:val="20"/>
        </w:rPr>
        <w:t>Estar en coordinación con las demás áreas relacionadas, para el apoyo o gestión de recuperación de mora.</w:t>
      </w:r>
    </w:p>
    <w:p w:rsidR="006326D0" w:rsidRPr="008C24DD" w:rsidRDefault="006326D0" w:rsidP="008C24DD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6326D0" w:rsidRPr="008C24DD" w:rsidRDefault="006326D0" w:rsidP="008C24DD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C24DD">
        <w:rPr>
          <w:rFonts w:ascii="Bookman Old Style" w:hAnsi="Bookman Old Style"/>
          <w:i w:val="0"/>
          <w:sz w:val="20"/>
        </w:rPr>
        <w:t>Realizar el cierre de cobro administrativo, para ser remitidos a cobro por la vía judicial, con el fin de recuperar la deuda.</w:t>
      </w:r>
    </w:p>
    <w:p w:rsidR="006326D0" w:rsidRPr="008C24DD" w:rsidRDefault="006326D0" w:rsidP="008C24DD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6326D0" w:rsidRPr="008C24DD" w:rsidRDefault="006326D0" w:rsidP="008C24DD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C24DD">
        <w:rPr>
          <w:rFonts w:ascii="Bookman Old Style" w:hAnsi="Bookman Old Style"/>
          <w:i w:val="0"/>
          <w:sz w:val="20"/>
        </w:rPr>
        <w:t xml:space="preserve">Obtener información </w:t>
      </w:r>
      <w:r w:rsidR="0037309D">
        <w:rPr>
          <w:rFonts w:ascii="Bookman Old Style" w:hAnsi="Bookman Old Style"/>
          <w:i w:val="0"/>
          <w:sz w:val="20"/>
        </w:rPr>
        <w:t xml:space="preserve">acerca </w:t>
      </w:r>
      <w:r w:rsidRPr="008C24DD">
        <w:rPr>
          <w:rFonts w:ascii="Bookman Old Style" w:hAnsi="Bookman Old Style"/>
          <w:i w:val="0"/>
          <w:sz w:val="20"/>
        </w:rPr>
        <w:t>de</w:t>
      </w:r>
      <w:r w:rsidR="0037309D">
        <w:rPr>
          <w:rFonts w:ascii="Bookman Old Style" w:hAnsi="Bookman Old Style"/>
          <w:i w:val="0"/>
          <w:sz w:val="20"/>
        </w:rPr>
        <w:t>l</w:t>
      </w:r>
      <w:r w:rsidRPr="008C24DD">
        <w:rPr>
          <w:rFonts w:ascii="Bookman Old Style" w:hAnsi="Bookman Old Style"/>
          <w:i w:val="0"/>
          <w:sz w:val="20"/>
        </w:rPr>
        <w:t xml:space="preserve"> saldo del empleador y preparar opciones de pago</w:t>
      </w:r>
      <w:r w:rsidR="0037309D">
        <w:rPr>
          <w:rFonts w:ascii="Bookman Old Style" w:hAnsi="Bookman Old Style"/>
          <w:i w:val="0"/>
          <w:sz w:val="20"/>
        </w:rPr>
        <w:t xml:space="preserve"> de acuerdo al mismo</w:t>
      </w:r>
      <w:r w:rsidRPr="008C24DD">
        <w:rPr>
          <w:rFonts w:ascii="Bookman Old Style" w:hAnsi="Bookman Old Style"/>
          <w:i w:val="0"/>
          <w:sz w:val="20"/>
        </w:rPr>
        <w:t>, con el fin de recaudar la cuenta por cobrar.</w:t>
      </w:r>
    </w:p>
    <w:p w:rsidR="001204E7" w:rsidRPr="008C24DD" w:rsidRDefault="001204E7" w:rsidP="008C24DD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6326D0" w:rsidRPr="008C24DD" w:rsidRDefault="006326D0" w:rsidP="008C24DD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C24DD">
        <w:rPr>
          <w:rFonts w:ascii="Bookman Old Style" w:hAnsi="Bookman Old Style"/>
          <w:i w:val="0"/>
          <w:sz w:val="20"/>
        </w:rPr>
        <w:t>Proporcionar atención directa a los usuarios y facilitar información relacionada con la mora patronal.</w:t>
      </w:r>
    </w:p>
    <w:p w:rsidR="006326D0" w:rsidRDefault="006326D0" w:rsidP="008C24DD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08707A" w:rsidRPr="008C24DD" w:rsidRDefault="0008707A" w:rsidP="008C24DD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6326D0" w:rsidRPr="008C24DD" w:rsidRDefault="006326D0" w:rsidP="008C24DD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C24DD">
        <w:rPr>
          <w:rFonts w:ascii="Bookman Old Style" w:hAnsi="Bookman Old Style"/>
          <w:i w:val="0"/>
          <w:sz w:val="20"/>
        </w:rPr>
        <w:t>Preparar información base de los empleadores que se resistan al pago por la vía administrativa, a fin de publicarlos en los medios de comunicación.</w:t>
      </w:r>
    </w:p>
    <w:p w:rsidR="006326D0" w:rsidRPr="008C24DD" w:rsidRDefault="006326D0" w:rsidP="008C24DD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6326D0" w:rsidRPr="008C24DD" w:rsidRDefault="006326D0" w:rsidP="008C24DD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C24DD">
        <w:rPr>
          <w:rFonts w:ascii="Bookman Old Style" w:hAnsi="Bookman Old Style"/>
          <w:i w:val="0"/>
          <w:sz w:val="20"/>
        </w:rPr>
        <w:t>Analizar los estados de cuenta de los empleadores en función de los pagos realizados, con el fin de establecer saldos reales.</w:t>
      </w:r>
    </w:p>
    <w:p w:rsidR="006326D0" w:rsidRPr="008C24DD" w:rsidRDefault="006326D0" w:rsidP="008C24DD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6326D0" w:rsidRPr="008C24DD" w:rsidRDefault="006326D0" w:rsidP="008C24DD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C24DD">
        <w:rPr>
          <w:rFonts w:ascii="Bookman Old Style" w:hAnsi="Bookman Old Style"/>
          <w:i w:val="0"/>
          <w:sz w:val="20"/>
        </w:rPr>
        <w:t xml:space="preserve">Solicitar a otras áreas relacionadas, la depuración y actualización de las cuentas de los empleadores, a fin de contar con información real de los mismos. </w:t>
      </w:r>
    </w:p>
    <w:p w:rsidR="006326D0" w:rsidRPr="008C24DD" w:rsidRDefault="006326D0" w:rsidP="008C24DD">
      <w:pPr>
        <w:suppressAutoHyphens/>
        <w:ind w:left="360" w:right="215"/>
        <w:jc w:val="both"/>
        <w:rPr>
          <w:rFonts w:ascii="Bookman Old Style" w:hAnsi="Bookman Old Style"/>
          <w:i w:val="0"/>
          <w:sz w:val="20"/>
        </w:rPr>
      </w:pPr>
    </w:p>
    <w:p w:rsidR="006326D0" w:rsidRPr="008C24DD" w:rsidRDefault="006326D0" w:rsidP="008C24DD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C24DD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6326D0" w:rsidRPr="008C24DD" w:rsidRDefault="006326D0" w:rsidP="008C24DD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6326D0" w:rsidRPr="008C24DD" w:rsidRDefault="006326D0" w:rsidP="008C24DD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C24DD">
        <w:rPr>
          <w:rFonts w:ascii="Bookman Old Style" w:hAnsi="Bookman Old Style"/>
          <w:i w:val="0"/>
          <w:sz w:val="20"/>
        </w:rPr>
        <w:t>Colaborar con el ingreso de resultados del proceso, al sistema de información específico del área, a fin de mante</w:t>
      </w:r>
      <w:r w:rsidR="0008707A">
        <w:rPr>
          <w:rFonts w:ascii="Bookman Old Style" w:hAnsi="Bookman Old Style"/>
          <w:i w:val="0"/>
          <w:sz w:val="20"/>
        </w:rPr>
        <w:t>ner actualizados los registros.</w:t>
      </w:r>
    </w:p>
    <w:p w:rsidR="006326D0" w:rsidRPr="008C24DD" w:rsidRDefault="006326D0" w:rsidP="008C24DD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6326D0" w:rsidRPr="008C24DD" w:rsidRDefault="006326D0" w:rsidP="008C24DD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C24DD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6326D0" w:rsidRPr="008C24DD" w:rsidRDefault="006326D0" w:rsidP="008C24DD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6326D0" w:rsidRPr="008C24DD" w:rsidRDefault="006326D0" w:rsidP="008C24DD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C24DD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6326D0" w:rsidRPr="008C24DD" w:rsidRDefault="006326D0" w:rsidP="008C24DD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6326D0" w:rsidRPr="008C24DD" w:rsidRDefault="006326D0" w:rsidP="008C24DD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C24DD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6326D0" w:rsidRPr="008C24DD" w:rsidRDefault="006326D0" w:rsidP="008C24DD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6326D0" w:rsidRPr="008C24DD" w:rsidRDefault="006326D0" w:rsidP="008C24DD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C24DD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6326D0" w:rsidRPr="008C24DD" w:rsidRDefault="006326D0" w:rsidP="008C24DD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6326D0" w:rsidRPr="008C24DD" w:rsidRDefault="006326D0" w:rsidP="008C24DD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C24DD">
        <w:rPr>
          <w:rFonts w:ascii="Bookman Old Style" w:hAnsi="Bookman Old Style"/>
          <w:i w:val="0"/>
          <w:sz w:val="20"/>
        </w:rPr>
        <w:t>Apoyar al área de trabajo, cuando sea necesario, realizando actividades para suplir a usencias de personal o situaciones de urgencia.</w:t>
      </w:r>
    </w:p>
    <w:p w:rsidR="006326D0" w:rsidRPr="008C24DD" w:rsidRDefault="006326D0" w:rsidP="008C24DD">
      <w:pPr>
        <w:suppressAutoHyphens/>
        <w:ind w:left="360"/>
        <w:jc w:val="both"/>
        <w:rPr>
          <w:rFonts w:ascii="Century Gothic" w:hAnsi="Century Gothic"/>
          <w:sz w:val="20"/>
        </w:rPr>
      </w:pPr>
    </w:p>
    <w:p w:rsidR="006326D0" w:rsidRPr="008C24DD" w:rsidRDefault="006326D0" w:rsidP="008C24DD">
      <w:pPr>
        <w:numPr>
          <w:ilvl w:val="0"/>
          <w:numId w:val="42"/>
        </w:numPr>
        <w:ind w:left="72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8C24DD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432BBF" w:rsidRPr="006912D4" w:rsidRDefault="00432BBF" w:rsidP="00E21CFE">
      <w:pPr>
        <w:suppressAutoHyphens/>
        <w:rPr>
          <w:rFonts w:ascii="Bookman Old Style" w:hAnsi="Bookman Old Style" w:cs="Arial"/>
          <w:i w:val="0"/>
          <w:iCs/>
          <w:sz w:val="22"/>
          <w:szCs w:val="2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6326D0" w:rsidP="00081E5A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</w:t>
      </w:r>
      <w:r w:rsidR="00961979">
        <w:rPr>
          <w:rFonts w:ascii="Bookman Old Style" w:hAnsi="Bookman Old Style" w:cs="Arial"/>
          <w:i w:val="0"/>
          <w:iCs/>
          <w:spacing w:val="-3"/>
          <w:sz w:val="20"/>
        </w:rPr>
        <w:t>o</w:t>
      </w:r>
      <w:r w:rsidR="00081E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0E31F4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326D0" w:rsidRPr="006326D0" w:rsidRDefault="006326D0" w:rsidP="00961979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326D0">
        <w:rPr>
          <w:rFonts w:ascii="Bookman Old Style" w:hAnsi="Bookman Old Style" w:cs="Arial"/>
          <w:i w:val="0"/>
          <w:iCs/>
          <w:spacing w:val="-3"/>
          <w:sz w:val="20"/>
        </w:rPr>
        <w:t>Expedientes debidamente conformados, según lo descrito en cartera de clientes</w:t>
      </w:r>
      <w:r w:rsidR="00081E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326D0" w:rsidRPr="006326D0" w:rsidRDefault="006326D0" w:rsidP="00961979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326D0">
        <w:rPr>
          <w:rFonts w:ascii="Bookman Old Style" w:hAnsi="Bookman Old Style" w:cs="Arial"/>
          <w:i w:val="0"/>
          <w:iCs/>
          <w:spacing w:val="-3"/>
          <w:sz w:val="20"/>
        </w:rPr>
        <w:t xml:space="preserve">Registros </w:t>
      </w:r>
      <w:r w:rsidR="006256D8" w:rsidRPr="006326D0">
        <w:rPr>
          <w:rFonts w:ascii="Bookman Old Style" w:hAnsi="Bookman Old Style" w:cs="Arial"/>
          <w:i w:val="0"/>
          <w:iCs/>
          <w:spacing w:val="-3"/>
          <w:sz w:val="20"/>
        </w:rPr>
        <w:t xml:space="preserve">actualizados y monitoreados </w:t>
      </w:r>
      <w:r w:rsidRPr="006326D0">
        <w:rPr>
          <w:rFonts w:ascii="Bookman Old Style" w:hAnsi="Bookman Old Style" w:cs="Arial"/>
          <w:i w:val="0"/>
          <w:iCs/>
          <w:spacing w:val="-3"/>
          <w:sz w:val="20"/>
        </w:rPr>
        <w:t>de los convenios de pago formalizados b</w:t>
      </w:r>
      <w:r w:rsidR="006256D8">
        <w:rPr>
          <w:rFonts w:ascii="Bookman Old Style" w:hAnsi="Bookman Old Style" w:cs="Arial"/>
          <w:i w:val="0"/>
          <w:iCs/>
          <w:spacing w:val="-3"/>
          <w:sz w:val="20"/>
        </w:rPr>
        <w:t>ajo las políticas establecidas</w:t>
      </w:r>
      <w:r w:rsidR="00081E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326D0" w:rsidRPr="006326D0" w:rsidRDefault="006326D0" w:rsidP="006326D0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6326D0">
        <w:rPr>
          <w:rFonts w:ascii="Bookman Old Style" w:hAnsi="Bookman Old Style" w:cs="Arial"/>
          <w:i w:val="0"/>
          <w:iCs/>
          <w:spacing w:val="-3"/>
          <w:sz w:val="20"/>
        </w:rPr>
        <w:t>Gestiones de cobro administrativo al empleador</w:t>
      </w:r>
      <w:r w:rsidR="00383458">
        <w:rPr>
          <w:rFonts w:ascii="Bookman Old Style" w:hAnsi="Bookman Old Style" w:cs="Arial"/>
          <w:i w:val="0"/>
          <w:iCs/>
          <w:spacing w:val="-3"/>
          <w:sz w:val="20"/>
        </w:rPr>
        <w:t>,</w:t>
      </w:r>
      <w:r w:rsidRPr="006326D0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6256D8">
        <w:rPr>
          <w:rFonts w:ascii="Bookman Old Style" w:hAnsi="Bookman Old Style" w:cs="Arial"/>
          <w:i w:val="0"/>
          <w:iCs/>
          <w:spacing w:val="-3"/>
          <w:sz w:val="20"/>
        </w:rPr>
        <w:t xml:space="preserve">efectivamente </w:t>
      </w:r>
      <w:r w:rsidRPr="006326D0">
        <w:rPr>
          <w:rFonts w:ascii="Bookman Old Style" w:hAnsi="Bookman Old Style" w:cs="Arial"/>
          <w:i w:val="0"/>
          <w:iCs/>
          <w:spacing w:val="-3"/>
          <w:sz w:val="20"/>
        </w:rPr>
        <w:t>revisadas y actualizadas</w:t>
      </w:r>
      <w:r w:rsidR="00081E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326D0" w:rsidRPr="006326D0" w:rsidRDefault="006326D0" w:rsidP="006326D0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6326D0">
        <w:rPr>
          <w:rFonts w:ascii="Bookman Old Style" w:hAnsi="Bookman Old Style" w:cs="Arial"/>
          <w:i w:val="0"/>
          <w:iCs/>
          <w:spacing w:val="-3"/>
          <w:sz w:val="20"/>
        </w:rPr>
        <w:t>Cartera en mora asignada actualizada y con el seguimiento correspondiente</w:t>
      </w:r>
      <w:r w:rsidR="00081E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326D0" w:rsidRPr="006326D0" w:rsidRDefault="006326D0" w:rsidP="006326D0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6326D0">
        <w:rPr>
          <w:rFonts w:ascii="Bookman Old Style" w:hAnsi="Bookman Old Style" w:cs="Arial"/>
          <w:i w:val="0"/>
          <w:iCs/>
          <w:spacing w:val="-3"/>
          <w:sz w:val="20"/>
        </w:rPr>
        <w:t>Reportes debidamente generados y actualizados</w:t>
      </w:r>
      <w:r w:rsidR="00081E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204E7" w:rsidRPr="006912D4" w:rsidRDefault="001204E7" w:rsidP="008C1E26">
      <w:pPr>
        <w:suppressAutoHyphens/>
        <w:rPr>
          <w:rFonts w:ascii="Bookman Old Style" w:hAnsi="Bookman Old Style" w:cs="Arial"/>
          <w:i w:val="0"/>
          <w:iCs/>
          <w:sz w:val="22"/>
        </w:rPr>
      </w:pPr>
    </w:p>
    <w:p w:rsidR="00432BBF" w:rsidRPr="00540ED7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140746" w:rsidRPr="00540ED7" w:rsidRDefault="00140746" w:rsidP="00140746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40ED7" w:rsidRPr="00D413AD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CB2ECC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081E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</w:t>
      </w:r>
      <w:r w:rsidR="00081E5A">
        <w:rPr>
          <w:rFonts w:ascii="Bookman Old Style" w:hAnsi="Bookman Old Style" w:cs="Arial"/>
          <w:i w:val="0"/>
          <w:iCs/>
          <w:sz w:val="20"/>
        </w:rPr>
        <w:t>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891057" w:rsidRDefault="0089105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00D83" w:rsidRDefault="00600D83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600D83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6326D0">
        <w:rPr>
          <w:rFonts w:ascii="Bookman Old Style" w:hAnsi="Bookman Old Style" w:cs="Arial"/>
          <w:i w:val="0"/>
          <w:iCs/>
          <w:sz w:val="20"/>
        </w:rPr>
        <w:t>Ninguna</w:t>
      </w:r>
      <w:r w:rsidR="00081E5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6326D0">
        <w:rPr>
          <w:rFonts w:ascii="Bookman Old Style" w:hAnsi="Bookman Old Style" w:cs="Arial"/>
          <w:i w:val="0"/>
          <w:iCs/>
          <w:sz w:val="20"/>
        </w:rPr>
        <w:t>Ninguna</w:t>
      </w:r>
      <w:r w:rsidR="00081E5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6326D0">
        <w:rPr>
          <w:rFonts w:ascii="Bookman Old Style" w:hAnsi="Bookman Old Style" w:cs="Arial"/>
          <w:i w:val="0"/>
          <w:iCs/>
          <w:sz w:val="20"/>
        </w:rPr>
        <w:t>Ninguna</w:t>
      </w:r>
      <w:r w:rsidR="00081E5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6326D0">
        <w:rPr>
          <w:rFonts w:ascii="Bookman Old Style" w:hAnsi="Bookman Old Style" w:cs="Arial"/>
          <w:i w:val="0"/>
          <w:iCs/>
          <w:sz w:val="20"/>
        </w:rPr>
        <w:t>Ninguna</w:t>
      </w:r>
      <w:r w:rsidR="00081E5A">
        <w:rPr>
          <w:rFonts w:ascii="Bookman Old Style" w:hAnsi="Bookman Old Style" w:cs="Arial"/>
          <w:i w:val="0"/>
          <w:iCs/>
          <w:sz w:val="20"/>
        </w:rPr>
        <w:t>.</w:t>
      </w:r>
    </w:p>
    <w:p w:rsidR="00600D83" w:rsidRDefault="00600D83" w:rsidP="00600D83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081E5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600D83" w:rsidRDefault="00432BBF" w:rsidP="00600D8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C404F4" w:rsidP="00600D83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6326D0">
        <w:rPr>
          <w:rFonts w:ascii="Bookman Old Style" w:hAnsi="Bookman Old Style" w:cs="Arial"/>
          <w:i w:val="0"/>
          <w:iCs/>
          <w:sz w:val="20"/>
        </w:rPr>
        <w:t>40% de carrera universitaria</w:t>
      </w:r>
      <w:r w:rsidR="00081E5A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487304" w:rsidRDefault="00C404F4" w:rsidP="00600D83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6326D0" w:rsidRPr="00AE4568">
        <w:rPr>
          <w:rFonts w:ascii="Bookman Old Style" w:hAnsi="Bookman Old Style" w:cs="Arial"/>
          <w:i w:val="0"/>
          <w:iCs/>
          <w:sz w:val="20"/>
        </w:rPr>
        <w:t>Economía, Administración de Empresas, Mercadeo, Contaduría Pública, Sistemas, Industrial, Ciencias Jurídicas</w:t>
      </w:r>
      <w:r w:rsidR="00081E5A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600D83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C24DD" w:rsidRDefault="00C404F4" w:rsidP="00600D8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C404F4" w:rsidRPr="00600D83" w:rsidRDefault="006326D0" w:rsidP="00600D83">
      <w:pPr>
        <w:pStyle w:val="Prrafodelista"/>
        <w:numPr>
          <w:ilvl w:val="0"/>
          <w:numId w:val="4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z w:val="20"/>
        </w:rPr>
      </w:pPr>
      <w:r w:rsidRPr="00600D83">
        <w:rPr>
          <w:rFonts w:ascii="Bookman Old Style" w:hAnsi="Bookman Old Style" w:cs="Arial"/>
          <w:i w:val="0"/>
          <w:iCs/>
          <w:sz w:val="20"/>
        </w:rPr>
        <w:t>Conocimientos de computación</w:t>
      </w:r>
      <w:r w:rsidR="00081E5A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0F7761" w:rsidRDefault="000F7761" w:rsidP="00600D8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0F7761" w:rsidRDefault="00C404F4" w:rsidP="00600D8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Deseable:</w:t>
      </w:r>
      <w:r w:rsidR="00600D8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6326D0">
        <w:rPr>
          <w:rFonts w:ascii="Bookman Old Style" w:hAnsi="Bookman Old Style" w:cs="Arial"/>
          <w:i w:val="0"/>
          <w:iCs/>
          <w:sz w:val="20"/>
        </w:rPr>
        <w:t>Ninguno</w:t>
      </w:r>
      <w:r w:rsidR="00081E5A">
        <w:rPr>
          <w:rFonts w:ascii="Bookman Old Style" w:hAnsi="Bookman Old Style" w:cs="Arial"/>
          <w:i w:val="0"/>
          <w:iCs/>
          <w:sz w:val="20"/>
        </w:rPr>
        <w:t>.</w:t>
      </w:r>
    </w:p>
    <w:p w:rsidR="00F479FD" w:rsidRPr="006912D4" w:rsidRDefault="00F479FD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6326D0">
        <w:rPr>
          <w:rFonts w:ascii="Bookman Old Style" w:hAnsi="Bookman Old Style" w:cs="Arial"/>
          <w:i w:val="0"/>
          <w:iCs/>
          <w:sz w:val="20"/>
        </w:rPr>
        <w:t>Ninguna</w:t>
      </w:r>
      <w:r w:rsidR="00081E5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6912D4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</w:rPr>
      </w:pPr>
    </w:p>
    <w:p w:rsidR="000F7761" w:rsidRPr="008C24DD" w:rsidRDefault="00432BBF" w:rsidP="000F776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C24DD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6326D0" w:rsidRPr="008C24DD">
        <w:rPr>
          <w:rFonts w:ascii="Bookman Old Style" w:hAnsi="Bookman Old Style" w:cs="Arial"/>
          <w:i w:val="0"/>
          <w:iCs/>
          <w:sz w:val="20"/>
        </w:rPr>
        <w:t>Dos</w:t>
      </w:r>
      <w:r w:rsidR="000F7761" w:rsidRPr="008C24DD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6326D0" w:rsidRPr="008C24DD">
        <w:rPr>
          <w:rFonts w:ascii="Bookman Old Style" w:hAnsi="Bookman Old Style" w:cs="Arial"/>
          <w:i w:val="0"/>
          <w:iCs/>
          <w:sz w:val="20"/>
        </w:rPr>
        <w:t>s</w:t>
      </w:r>
      <w:r w:rsidR="000F7761" w:rsidRPr="008C24DD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8C24DD">
        <w:rPr>
          <w:rFonts w:ascii="Bookman Old Style" w:hAnsi="Bookman Old Style" w:cs="Arial"/>
          <w:i w:val="0"/>
          <w:iCs/>
          <w:sz w:val="20"/>
        </w:rPr>
        <w:t>p</w:t>
      </w:r>
      <w:r w:rsidR="006326D0" w:rsidRPr="008C24DD">
        <w:rPr>
          <w:rFonts w:ascii="Bookman Old Style" w:hAnsi="Bookman Old Style" w:cs="Arial"/>
          <w:i w:val="0"/>
          <w:iCs/>
          <w:sz w:val="20"/>
        </w:rPr>
        <w:t>referentemente en el área financiera o atención al cliente</w:t>
      </w:r>
      <w:r w:rsidR="00081E5A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6912D4" w:rsidRDefault="000F7761" w:rsidP="000F7761">
      <w:pPr>
        <w:pStyle w:val="Prrafodelista"/>
        <w:rPr>
          <w:rFonts w:ascii="Bookman Old Style" w:hAnsi="Bookman Old Style" w:cs="Arial"/>
          <w:i w:val="0"/>
          <w:iCs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1204E7" w:rsidRPr="001204E7" w:rsidRDefault="001204E7" w:rsidP="001204E7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1204E7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081E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121BC" w:rsidRPr="006121BC" w:rsidRDefault="006121BC" w:rsidP="006121BC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6121BC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081E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121BC" w:rsidRPr="006121BC" w:rsidRDefault="006121BC" w:rsidP="006121BC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6121BC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081E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121BC" w:rsidRPr="006121BC" w:rsidRDefault="006121BC" w:rsidP="006121BC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6121BC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081E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121BC" w:rsidRPr="006121BC" w:rsidRDefault="006121BC" w:rsidP="006121BC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6121BC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081E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121BC" w:rsidRPr="006121BC" w:rsidRDefault="006121BC" w:rsidP="006121BC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6121BC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081E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121BC" w:rsidRPr="006121BC" w:rsidRDefault="006121BC" w:rsidP="006121BC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6121BC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081E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6121BC" w:rsidP="006121BC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6121BC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081E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121BC" w:rsidRDefault="006121BC" w:rsidP="006121BC">
      <w:pPr>
        <w:pStyle w:val="Prrafodelista"/>
        <w:suppressAutoHyphens/>
        <w:ind w:left="993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121BC" w:rsidRPr="006121BC" w:rsidRDefault="006121BC" w:rsidP="006121BC">
      <w:pPr>
        <w:pStyle w:val="Prrafodelista"/>
        <w:suppressAutoHyphens/>
        <w:ind w:left="993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6912D4" w:rsidRDefault="00432BBF" w:rsidP="000E31F4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Pr="00B620CE" w:rsidRDefault="006326D0" w:rsidP="00600D8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  <w:r w:rsidRPr="00A66CCB">
        <w:rPr>
          <w:rFonts w:ascii="Bookman Old Style" w:hAnsi="Bookman Old Style" w:cs="Arial"/>
          <w:bCs/>
          <w:i w:val="0"/>
          <w:iCs/>
          <w:sz w:val="20"/>
        </w:rPr>
        <w:t>Los candidatos que opten por este puesto deberán p</w:t>
      </w:r>
      <w:r w:rsidR="00525D05">
        <w:rPr>
          <w:rFonts w:ascii="Bookman Old Style" w:hAnsi="Bookman Old Style" w:cs="Arial"/>
          <w:bCs/>
          <w:i w:val="0"/>
          <w:iCs/>
          <w:sz w:val="20"/>
        </w:rPr>
        <w:t>oseer: habilidad de negociación y</w:t>
      </w:r>
      <w:r w:rsidRPr="00A66CCB">
        <w:rPr>
          <w:rFonts w:ascii="Bookman Old Style" w:hAnsi="Bookman Old Style" w:cs="Arial"/>
          <w:bCs/>
          <w:i w:val="0"/>
          <w:iCs/>
          <w:sz w:val="20"/>
        </w:rPr>
        <w:t xml:space="preserve"> capacidad de análisis</w:t>
      </w:r>
      <w:r w:rsidR="00081E5A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07A" w:rsidRDefault="0008707A">
      <w:pPr>
        <w:spacing w:line="20" w:lineRule="exact"/>
      </w:pPr>
    </w:p>
  </w:endnote>
  <w:endnote w:type="continuationSeparator" w:id="0">
    <w:p w:rsidR="0008707A" w:rsidRDefault="0008707A"/>
  </w:endnote>
  <w:endnote w:type="continuationNotice" w:id="1">
    <w:p w:rsidR="0008707A" w:rsidRDefault="000870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07A" w:rsidRDefault="0008707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8707A" w:rsidRDefault="0008707A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07A" w:rsidRPr="006912D4" w:rsidRDefault="0008707A" w:rsidP="00E10751">
    <w:pPr>
      <w:pStyle w:val="Piedepgina"/>
      <w:framePr w:wrap="around" w:vAnchor="text" w:hAnchor="page" w:x="11066" w:y="198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6912D4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6912D4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6912D4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474E43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1</w:t>
    </w:r>
    <w:r w:rsidRPr="006912D4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08707A" w:rsidRPr="00B425FF" w:rsidTr="006912D4">
      <w:tc>
        <w:tcPr>
          <w:tcW w:w="10190" w:type="dxa"/>
          <w:tcBorders>
            <w:top w:val="single" w:sz="18" w:space="0" w:color="808080"/>
          </w:tcBorders>
        </w:tcPr>
        <w:p w:rsidR="0008707A" w:rsidRPr="006912D4" w:rsidRDefault="0008707A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10"/>
              <w:lang w:val="es-SV" w:eastAsia="en-US"/>
            </w:rPr>
          </w:pPr>
        </w:p>
      </w:tc>
    </w:tr>
  </w:tbl>
  <w:p w:rsidR="0008707A" w:rsidRPr="006912D4" w:rsidRDefault="007A06F9" w:rsidP="007A06F9">
    <w:pPr>
      <w:pStyle w:val="Piedepgina"/>
      <w:ind w:right="360"/>
      <w:rPr>
        <w:rFonts w:ascii="Arial" w:hAnsi="Arial" w:cs="Arial"/>
        <w:b/>
        <w:bCs/>
        <w:i w:val="0"/>
        <w:iCs/>
        <w:sz w:val="12"/>
        <w:lang w:val="es-SV"/>
      </w:rPr>
    </w:pPr>
    <w:r>
      <w:rPr>
        <w:rFonts w:ascii="Bookman Old Style" w:hAnsi="Bookman Old Style"/>
        <w:i w:val="0"/>
        <w:sz w:val="16"/>
        <w:szCs w:val="16"/>
        <w:lang w:val="es-SV" w:eastAsia="en-US"/>
      </w:rPr>
      <w:t>Vigencia: 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08707A">
      <w:tc>
        <w:tcPr>
          <w:tcW w:w="5950" w:type="dxa"/>
        </w:tcPr>
        <w:p w:rsidR="0008707A" w:rsidRDefault="0008707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08707A" w:rsidRDefault="0008707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08707A" w:rsidRDefault="0008707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08707A" w:rsidRDefault="0008707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08707A" w:rsidRDefault="0008707A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08707A" w:rsidRDefault="0008707A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08707A" w:rsidRDefault="0008707A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07A" w:rsidRDefault="0008707A">
      <w:r>
        <w:separator/>
      </w:r>
    </w:p>
  </w:footnote>
  <w:footnote w:type="continuationSeparator" w:id="0">
    <w:p w:rsidR="0008707A" w:rsidRDefault="000870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07A" w:rsidRDefault="0008707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08707A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08707A" w:rsidRDefault="0008707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08707A" w:rsidRPr="00B47612" w:rsidRDefault="0008707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08707A" w:rsidRPr="00B47612" w:rsidRDefault="0008707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08707A" w:rsidRPr="00B47612" w:rsidRDefault="0008707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8707A" w:rsidRDefault="0008707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8707A" w:rsidRPr="00B47612" w:rsidRDefault="0008707A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08707A" w:rsidRPr="00B47612" w:rsidRDefault="0008707A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08707A" w:rsidRDefault="0008707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07A" w:rsidRDefault="0008707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8707A" w:rsidRDefault="0008707A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707A" w:rsidRDefault="0008707A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3C57E1" w:rsidRDefault="003C57E1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08707A" w:rsidRDefault="0008707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8707A" w:rsidRDefault="0008707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8707A" w:rsidRDefault="0008707A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08707A" w:rsidRDefault="0008707A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2F0A5A"/>
    <w:multiLevelType w:val="hybridMultilevel"/>
    <w:tmpl w:val="C5E67BDA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4943263"/>
    <w:multiLevelType w:val="hybridMultilevel"/>
    <w:tmpl w:val="16F40ECE"/>
    <w:lvl w:ilvl="0" w:tplc="394A438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47523CD"/>
    <w:multiLevelType w:val="hybridMultilevel"/>
    <w:tmpl w:val="55E82C4E"/>
    <w:lvl w:ilvl="0" w:tplc="440A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0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2"/>
  </w:num>
  <w:num w:numId="2">
    <w:abstractNumId w:val="6"/>
  </w:num>
  <w:num w:numId="3">
    <w:abstractNumId w:val="22"/>
  </w:num>
  <w:num w:numId="4">
    <w:abstractNumId w:val="19"/>
  </w:num>
  <w:num w:numId="5">
    <w:abstractNumId w:val="13"/>
  </w:num>
  <w:num w:numId="6">
    <w:abstractNumId w:val="28"/>
  </w:num>
  <w:num w:numId="7">
    <w:abstractNumId w:val="23"/>
  </w:num>
  <w:num w:numId="8">
    <w:abstractNumId w:val="25"/>
  </w:num>
  <w:num w:numId="9">
    <w:abstractNumId w:val="0"/>
  </w:num>
  <w:num w:numId="10">
    <w:abstractNumId w:val="9"/>
  </w:num>
  <w:num w:numId="11">
    <w:abstractNumId w:val="12"/>
  </w:num>
  <w:num w:numId="12">
    <w:abstractNumId w:val="12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4"/>
  </w:num>
  <w:num w:numId="21">
    <w:abstractNumId w:val="11"/>
  </w:num>
  <w:num w:numId="22">
    <w:abstractNumId w:val="30"/>
  </w:num>
  <w:num w:numId="23">
    <w:abstractNumId w:val="30"/>
  </w:num>
  <w:num w:numId="24">
    <w:abstractNumId w:val="1"/>
  </w:num>
  <w:num w:numId="25">
    <w:abstractNumId w:val="2"/>
  </w:num>
  <w:num w:numId="26">
    <w:abstractNumId w:val="18"/>
  </w:num>
  <w:num w:numId="27">
    <w:abstractNumId w:val="4"/>
  </w:num>
  <w:num w:numId="28">
    <w:abstractNumId w:val="14"/>
  </w:num>
  <w:num w:numId="29">
    <w:abstractNumId w:val="14"/>
  </w:num>
  <w:num w:numId="30">
    <w:abstractNumId w:val="7"/>
  </w:num>
  <w:num w:numId="31">
    <w:abstractNumId w:val="14"/>
  </w:num>
  <w:num w:numId="32">
    <w:abstractNumId w:val="3"/>
  </w:num>
  <w:num w:numId="33">
    <w:abstractNumId w:val="5"/>
  </w:num>
  <w:num w:numId="34">
    <w:abstractNumId w:val="26"/>
  </w:num>
  <w:num w:numId="35">
    <w:abstractNumId w:val="21"/>
  </w:num>
  <w:num w:numId="36">
    <w:abstractNumId w:val="5"/>
  </w:num>
  <w:num w:numId="37">
    <w:abstractNumId w:val="33"/>
  </w:num>
  <w:num w:numId="38">
    <w:abstractNumId w:val="27"/>
  </w:num>
  <w:num w:numId="39">
    <w:abstractNumId w:val="35"/>
  </w:num>
  <w:num w:numId="40">
    <w:abstractNumId w:val="34"/>
  </w:num>
  <w:num w:numId="41">
    <w:abstractNumId w:val="20"/>
  </w:num>
  <w:num w:numId="42">
    <w:abstractNumId w:val="8"/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67E03"/>
    <w:rsid w:val="00075D3D"/>
    <w:rsid w:val="0007694C"/>
    <w:rsid w:val="0007793C"/>
    <w:rsid w:val="00081E5A"/>
    <w:rsid w:val="00082D44"/>
    <w:rsid w:val="000833C5"/>
    <w:rsid w:val="00085FA2"/>
    <w:rsid w:val="0008707A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04E7"/>
    <w:rsid w:val="00123684"/>
    <w:rsid w:val="00123CDD"/>
    <w:rsid w:val="0013237C"/>
    <w:rsid w:val="00132D2A"/>
    <w:rsid w:val="001360A7"/>
    <w:rsid w:val="00140746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5032E"/>
    <w:rsid w:val="002513AF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7309D"/>
    <w:rsid w:val="00380A8F"/>
    <w:rsid w:val="00380F69"/>
    <w:rsid w:val="00381911"/>
    <w:rsid w:val="00383442"/>
    <w:rsid w:val="00383458"/>
    <w:rsid w:val="0039071A"/>
    <w:rsid w:val="003917E4"/>
    <w:rsid w:val="00393014"/>
    <w:rsid w:val="003A7940"/>
    <w:rsid w:val="003B000A"/>
    <w:rsid w:val="003B20CA"/>
    <w:rsid w:val="003B6F6F"/>
    <w:rsid w:val="003C3D1C"/>
    <w:rsid w:val="003C57E1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74E43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25D05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86411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0D83"/>
    <w:rsid w:val="00604080"/>
    <w:rsid w:val="00607F83"/>
    <w:rsid w:val="006121BC"/>
    <w:rsid w:val="006202EE"/>
    <w:rsid w:val="00624231"/>
    <w:rsid w:val="006256D8"/>
    <w:rsid w:val="006326D0"/>
    <w:rsid w:val="0064094F"/>
    <w:rsid w:val="006634C8"/>
    <w:rsid w:val="006679A8"/>
    <w:rsid w:val="0067598B"/>
    <w:rsid w:val="006777ED"/>
    <w:rsid w:val="00677935"/>
    <w:rsid w:val="006840FF"/>
    <w:rsid w:val="006912D4"/>
    <w:rsid w:val="00693CF2"/>
    <w:rsid w:val="00694999"/>
    <w:rsid w:val="006A287B"/>
    <w:rsid w:val="006B6F09"/>
    <w:rsid w:val="006B7351"/>
    <w:rsid w:val="006C085A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0C81"/>
    <w:rsid w:val="00797BFB"/>
    <w:rsid w:val="007A06F9"/>
    <w:rsid w:val="007A319D"/>
    <w:rsid w:val="007A3B14"/>
    <w:rsid w:val="007B61D6"/>
    <w:rsid w:val="007C65AA"/>
    <w:rsid w:val="007D353B"/>
    <w:rsid w:val="007D3B1F"/>
    <w:rsid w:val="007D3D3A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1057"/>
    <w:rsid w:val="00894523"/>
    <w:rsid w:val="00894605"/>
    <w:rsid w:val="00897841"/>
    <w:rsid w:val="008A0FFE"/>
    <w:rsid w:val="008A5057"/>
    <w:rsid w:val="008B2527"/>
    <w:rsid w:val="008B4872"/>
    <w:rsid w:val="008C1E26"/>
    <w:rsid w:val="008C24DD"/>
    <w:rsid w:val="008E07AF"/>
    <w:rsid w:val="008E5368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16F4"/>
    <w:rsid w:val="00961979"/>
    <w:rsid w:val="00962575"/>
    <w:rsid w:val="009655C2"/>
    <w:rsid w:val="00966C53"/>
    <w:rsid w:val="0097353A"/>
    <w:rsid w:val="00977DF3"/>
    <w:rsid w:val="00990A34"/>
    <w:rsid w:val="0099372A"/>
    <w:rsid w:val="009A56A6"/>
    <w:rsid w:val="009C0FE3"/>
    <w:rsid w:val="009C5839"/>
    <w:rsid w:val="009D37E0"/>
    <w:rsid w:val="009E1C09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3029F"/>
    <w:rsid w:val="00C31779"/>
    <w:rsid w:val="00C404F4"/>
    <w:rsid w:val="00C77C39"/>
    <w:rsid w:val="00C827BE"/>
    <w:rsid w:val="00CA1B18"/>
    <w:rsid w:val="00CA30E9"/>
    <w:rsid w:val="00CA54B4"/>
    <w:rsid w:val="00CB2ECC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2743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0751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1CDC"/>
    <w:rsid w:val="00F479FD"/>
    <w:rsid w:val="00F57C7F"/>
    <w:rsid w:val="00F70402"/>
    <w:rsid w:val="00F8060E"/>
    <w:rsid w:val="00F8424F"/>
    <w:rsid w:val="00F85267"/>
    <w:rsid w:val="00FA66EF"/>
    <w:rsid w:val="00FA7101"/>
    <w:rsid w:val="00FB3CEF"/>
    <w:rsid w:val="00FB4BDE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785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25</cp:revision>
  <cp:lastPrinted>2012-03-02T15:52:00Z</cp:lastPrinted>
  <dcterms:created xsi:type="dcterms:W3CDTF">2013-02-05T15:44:00Z</dcterms:created>
  <dcterms:modified xsi:type="dcterms:W3CDTF">2014-04-01T20:22:00Z</dcterms:modified>
</cp:coreProperties>
</file>